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66228F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April 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66228F" w:rsidRPr="0066228F" w:rsidRDefault="00A729B5" w:rsidP="0066228F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66228F" w:rsidRPr="0066228F">
        <w:rPr>
          <w:rFonts w:ascii="Calibri" w:hAnsi="Calibri" w:cs="Calibri"/>
          <w:sz w:val="22"/>
          <w:szCs w:val="22"/>
        </w:rPr>
        <w:t>All skiway markers are intact.  Bottom of markers are approx. 1 foot above snow surface</w:t>
      </w:r>
      <w:r w:rsidR="0066228F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66228F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66228F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B0F26" w:rsidRDefault="0066228F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66228F" w:rsidRDefault="0066228F" w:rsidP="0066228F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 xml:space="preserve">Skiway construction in accordance with CRREL protocol began on 22 April 2015 and was </w:t>
      </w:r>
      <w:r>
        <w:rPr>
          <w:rFonts w:ascii="Calibri" w:hAnsi="Calibri" w:cs="Calibri"/>
          <w:sz w:val="22"/>
          <w:szCs w:val="22"/>
        </w:rPr>
        <w:t>completed on 24 April 2015.</w:t>
      </w:r>
    </w:p>
    <w:p w:rsidR="0066228F" w:rsidRPr="0066228F" w:rsidRDefault="0066228F" w:rsidP="001C11D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Following wind deposited snow on 24/25 April, the skiway and taxiway were groomed on 26 April.</w:t>
      </w:r>
    </w:p>
    <w:p w:rsidR="00985EB9" w:rsidRPr="0066228F" w:rsidRDefault="00DA46BD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The</w:t>
      </w:r>
      <w:r w:rsidR="0066228F">
        <w:rPr>
          <w:rFonts w:ascii="Calibri" w:hAnsi="Calibri" w:cs="Calibri"/>
          <w:sz w:val="22"/>
          <w:szCs w:val="22"/>
        </w:rPr>
        <w:t xml:space="preserve"> skiway surface is in excellent condition</w:t>
      </w:r>
      <w:r w:rsidRPr="0066228F">
        <w:rPr>
          <w:rFonts w:ascii="Calibri" w:hAnsi="Calibri" w:cs="Calibri"/>
          <w:sz w:val="22"/>
          <w:szCs w:val="22"/>
        </w:rPr>
        <w:t xml:space="preserve"> and free from was</w:t>
      </w:r>
      <w:r w:rsidR="0066228F">
        <w:rPr>
          <w:rFonts w:ascii="Calibri" w:hAnsi="Calibri" w:cs="Calibri"/>
          <w:sz w:val="22"/>
          <w:szCs w:val="22"/>
        </w:rPr>
        <w:t>hboard effects.</w:t>
      </w:r>
    </w:p>
    <w:p w:rsidR="00123A7F" w:rsidRPr="0066228F" w:rsidRDefault="00DA46BD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Long undulations exist.</w:t>
      </w:r>
      <w:r w:rsidR="00985EB9" w:rsidRPr="0066228F">
        <w:rPr>
          <w:rFonts w:ascii="Calibri" w:hAnsi="Calibri" w:cs="Calibri"/>
          <w:sz w:val="22"/>
          <w:szCs w:val="22"/>
        </w:rPr>
        <w:t xml:space="preserve">  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156B6A">
        <w:rPr>
          <w:rFonts w:ascii="Calibri" w:hAnsi="Calibri" w:cs="Calibri"/>
          <w:sz w:val="22"/>
          <w:szCs w:val="22"/>
        </w:rPr>
        <w:t xml:space="preserve"> and any damaged flags 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47702B" w:rsidRDefault="0066228F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6228F" w:rsidRPr="0066228F" w:rsidRDefault="0066228F" w:rsidP="0066228F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Due to continued inclement weather and other urgent station readiness tasking for LC-130 operations, a full inspection of approach markers has not yet been carried out.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66228F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at 0500 on 27 April at request of Raven Ops.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</w:t>
      </w:r>
      <w:bookmarkStart w:id="0" w:name="_GoBack"/>
      <w:bookmarkEnd w:id="0"/>
      <w:r w:rsidRPr="007130F8">
        <w:rPr>
          <w:rFonts w:ascii="Calibri" w:hAnsi="Calibri" w:cs="Calibri"/>
          <w:sz w:val="22"/>
          <w:szCs w:val="22"/>
        </w:rPr>
        <w:t>ons.</w:t>
      </w:r>
    </w:p>
    <w:sectPr w:rsidR="001514D2" w:rsidRPr="005F44B1" w:rsidSect="0066228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DC3"/>
    <w:multiLevelType w:val="hybridMultilevel"/>
    <w:tmpl w:val="43F699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23"/>
    <w:multiLevelType w:val="hybridMultilevel"/>
    <w:tmpl w:val="8CA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6062"/>
    <w:multiLevelType w:val="hybridMultilevel"/>
    <w:tmpl w:val="A57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B6734"/>
    <w:rsid w:val="00312E1B"/>
    <w:rsid w:val="00316736"/>
    <w:rsid w:val="00335A6E"/>
    <w:rsid w:val="003419E7"/>
    <w:rsid w:val="00395894"/>
    <w:rsid w:val="003B3A6C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C2776"/>
    <w:rsid w:val="005F44B1"/>
    <w:rsid w:val="00600AB4"/>
    <w:rsid w:val="00610656"/>
    <w:rsid w:val="006114CA"/>
    <w:rsid w:val="0065030E"/>
    <w:rsid w:val="0066228F"/>
    <w:rsid w:val="00666B7D"/>
    <w:rsid w:val="006A0CB7"/>
    <w:rsid w:val="006A1120"/>
    <w:rsid w:val="006A6CC7"/>
    <w:rsid w:val="006D02DD"/>
    <w:rsid w:val="007130F8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20762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FC28-A3EE-4A5B-8636-EC5E5F47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8</TotalTime>
  <Pages>1</Pages>
  <Words>273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3</cp:revision>
  <cp:lastPrinted>2011-06-24T09:01:00Z</cp:lastPrinted>
  <dcterms:created xsi:type="dcterms:W3CDTF">2015-04-26T17:50:00Z</dcterms:created>
  <dcterms:modified xsi:type="dcterms:W3CDTF">2015-04-26T17:57:00Z</dcterms:modified>
</cp:coreProperties>
</file>