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98" w:rsidRPr="007B7143" w:rsidRDefault="007B7143">
      <w:pPr>
        <w:pStyle w:val="Title"/>
        <w:rPr>
          <w:lang w:val="en-US"/>
        </w:rPr>
      </w:pPr>
      <w:r w:rsidRPr="007B7143">
        <w:rPr>
          <w:lang w:val="en-US"/>
        </w:rPr>
        <w:t>Troubleshooting the INTRA at Summit</w:t>
      </w:r>
    </w:p>
    <w:p w:rsidR="007B7143" w:rsidRDefault="007B7143" w:rsidP="007B7143">
      <w:pPr>
        <w:rPr>
          <w:lang w:val="en-US"/>
        </w:rPr>
      </w:pPr>
      <w:r>
        <w:rPr>
          <w:lang w:val="en-US"/>
        </w:rPr>
        <w:t xml:space="preserve">After reading the mails and their attachment, there are some puzzling questions left – or in short: We </w:t>
      </w:r>
      <w:r w:rsidR="00B345FF">
        <w:rPr>
          <w:lang w:val="en-US"/>
        </w:rPr>
        <w:t xml:space="preserve">still </w:t>
      </w:r>
      <w:r>
        <w:rPr>
          <w:lang w:val="en-US"/>
        </w:rPr>
        <w:t>do not yet understand what</w:t>
      </w:r>
      <w:r w:rsidR="00B345FF">
        <w:rPr>
          <w:lang w:val="en-US"/>
        </w:rPr>
        <w:t xml:space="preserve"> exactly</w:t>
      </w:r>
      <w:r>
        <w:rPr>
          <w:lang w:val="en-US"/>
        </w:rPr>
        <w:t xml:space="preserve"> the problem of the Summit-INTRA is. </w:t>
      </w:r>
      <w:r w:rsidR="00B345FF">
        <w:rPr>
          <w:lang w:val="en-US"/>
        </w:rPr>
        <w:t xml:space="preserve">According to the log-file </w:t>
      </w:r>
      <w:r w:rsidR="00B345FF" w:rsidRPr="00B345FF">
        <w:rPr>
          <w:lang w:val="en-US"/>
        </w:rPr>
        <w:t>Tracker_log_10_31_16.docx</w:t>
      </w:r>
      <w:r w:rsidR="00B345FF">
        <w:rPr>
          <w:lang w:val="en-US"/>
        </w:rPr>
        <w:t>, it worked normal until 21.09.2016. Then it produced “near zero</w:t>
      </w:r>
      <w:r w:rsidR="00414362">
        <w:rPr>
          <w:lang w:val="en-US"/>
        </w:rPr>
        <w:t xml:space="preserve"> timed </w:t>
      </w:r>
      <w:r w:rsidR="00B345FF">
        <w:rPr>
          <w:lang w:val="en-US"/>
        </w:rPr>
        <w:t xml:space="preserve">out errors” until 25.10.2016. On this day, the rewind operation was executed correctly </w:t>
      </w:r>
      <w:r w:rsidR="00E17557">
        <w:rPr>
          <w:lang w:val="en-US"/>
        </w:rPr>
        <w:t xml:space="preserve">and this continued </w:t>
      </w:r>
      <w:r w:rsidR="00B345FF">
        <w:rPr>
          <w:lang w:val="en-US"/>
        </w:rPr>
        <w:t xml:space="preserve">until 30.10.2016 when a “zero-0 timed out” message came up. But it recovered and completed the “search flag run” less than 2 minutes later. However, with a </w:t>
      </w:r>
      <w:r w:rsidR="00E17557">
        <w:rPr>
          <w:lang w:val="en-US"/>
        </w:rPr>
        <w:t>unsettling value of 9380 for the parameter eposo.</w:t>
      </w:r>
      <w:r w:rsidR="000945B2">
        <w:rPr>
          <w:lang w:val="en-US"/>
        </w:rPr>
        <w:t xml:space="preserve"> Now let’s first discuss what these messages tell us and then which questions the current set of data leaves open.</w:t>
      </w:r>
      <w:r w:rsidR="00F76652">
        <w:rPr>
          <w:lang w:val="en-US"/>
        </w:rPr>
        <w:t xml:space="preserve"> But firstly a few words about basics of the tracker:</w:t>
      </w:r>
    </w:p>
    <w:p w:rsidR="009B09F8" w:rsidRDefault="009B09F8" w:rsidP="007B7143">
      <w:pPr>
        <w:rPr>
          <w:lang w:val="en-US"/>
        </w:rPr>
      </w:pPr>
      <w:r>
        <w:rPr>
          <w:lang w:val="en-US"/>
        </w:rPr>
        <w:t>The tracker has a</w:t>
      </w:r>
      <w:r w:rsidR="00D10042">
        <w:rPr>
          <w:lang w:val="en-US"/>
        </w:rPr>
        <w:t>n</w:t>
      </w:r>
      <w:r>
        <w:rPr>
          <w:lang w:val="en-US"/>
        </w:rPr>
        <w:t xml:space="preserve"> encoder disc on each axis. </w:t>
      </w:r>
      <w:r w:rsidR="00F76652">
        <w:rPr>
          <w:lang w:val="en-US"/>
        </w:rPr>
        <w:t>These two</w:t>
      </w:r>
      <w:r>
        <w:rPr>
          <w:lang w:val="en-US"/>
        </w:rPr>
        <w:t xml:space="preserve"> disk</w:t>
      </w:r>
      <w:r w:rsidR="00F76652">
        <w:rPr>
          <w:lang w:val="en-US"/>
        </w:rPr>
        <w:t>s are</w:t>
      </w:r>
      <w:r>
        <w:rPr>
          <w:lang w:val="en-US"/>
        </w:rPr>
        <w:t xml:space="preserve"> firmly attached to the</w:t>
      </w:r>
      <w:r w:rsidR="00F76652">
        <w:rPr>
          <w:lang w:val="en-US"/>
        </w:rPr>
        <w:t xml:space="preserve"> resp.</w:t>
      </w:r>
      <w:r>
        <w:rPr>
          <w:lang w:val="en-US"/>
        </w:rPr>
        <w:t xml:space="preserve"> axis – no gears in between. The encoder disc produces 9380 counts per full revolution of the axis. </w:t>
      </w:r>
      <w:r w:rsidR="00414362">
        <w:rPr>
          <w:lang w:val="en-US"/>
        </w:rPr>
        <w:t>S</w:t>
      </w:r>
      <w:r>
        <w:rPr>
          <w:lang w:val="en-US"/>
        </w:rPr>
        <w:t>o far, it</w:t>
      </w:r>
      <w:r w:rsidR="00F76652">
        <w:rPr>
          <w:lang w:val="en-US"/>
        </w:rPr>
        <w:t>’</w:t>
      </w:r>
      <w:r>
        <w:rPr>
          <w:lang w:val="en-US"/>
        </w:rPr>
        <w:t>s an incremental sensor only, but he encoder disk has an additional track with one mark</w:t>
      </w:r>
      <w:r w:rsidR="00414362">
        <w:rPr>
          <w:lang w:val="en-US"/>
        </w:rPr>
        <w:t xml:space="preserve"> only</w:t>
      </w:r>
      <w:r>
        <w:rPr>
          <w:lang w:val="en-US"/>
        </w:rPr>
        <w:t xml:space="preserve"> – the so called zero mark – and with this, the system works as an absolute position encoder.</w:t>
      </w:r>
    </w:p>
    <w:p w:rsidR="00F76652" w:rsidRDefault="00F76652" w:rsidP="007B7143">
      <w:pPr>
        <w:rPr>
          <w:lang w:val="en-US"/>
        </w:rPr>
      </w:pPr>
      <w:r>
        <w:rPr>
          <w:lang w:val="en-US"/>
        </w:rPr>
        <w:t>INTRAs firmware also uses the hall counts produce</w:t>
      </w:r>
      <w:r w:rsidR="00D10042">
        <w:rPr>
          <w:lang w:val="en-US"/>
        </w:rPr>
        <w:t>d</w:t>
      </w:r>
      <w:r>
        <w:rPr>
          <w:lang w:val="en-US"/>
        </w:rPr>
        <w:t xml:space="preserve"> by the motors to deduce an alternative, less accurate (gears!) position indicator. This allows it to detect possible failures of an encoder circuit and stop the tracker. Otherwise, the thing could go wild….</w:t>
      </w:r>
    </w:p>
    <w:p w:rsidR="000945B2" w:rsidRDefault="000945B2" w:rsidP="007B7143">
      <w:pPr>
        <w:rPr>
          <w:lang w:val="en-US"/>
        </w:rPr>
      </w:pPr>
      <w:r>
        <w:rPr>
          <w:lang w:val="en-US"/>
        </w:rPr>
        <w:t>During a day of 24 hours, the primary (vertical) axis (PA) of the tracker rotates from -180° to app. +180°. The secondary axis (SA) follows the elevation of the sun, until it goes 3 degrees below the horizon. Then it stops at this angle. At local midnight</w:t>
      </w:r>
      <w:r w:rsidR="00D10042">
        <w:rPr>
          <w:lang w:val="en-US"/>
        </w:rPr>
        <w:t xml:space="preserve"> – currently at Summit </w:t>
      </w:r>
      <w:r w:rsidR="009B09F8">
        <w:rPr>
          <w:lang w:val="en-US"/>
        </w:rPr>
        <w:t xml:space="preserve">near 02:30 UT – the tracker initiates a rewind. During this rewind, it also </w:t>
      </w:r>
      <w:r w:rsidR="006048A7">
        <w:rPr>
          <w:lang w:val="en-US"/>
        </w:rPr>
        <w:t>attempts to check</w:t>
      </w:r>
      <w:r w:rsidR="009B09F8">
        <w:rPr>
          <w:lang w:val="en-US"/>
        </w:rPr>
        <w:t xml:space="preserve"> t</w:t>
      </w:r>
      <w:r w:rsidR="006048A7">
        <w:rPr>
          <w:lang w:val="en-US"/>
        </w:rPr>
        <w:t>he</w:t>
      </w:r>
      <w:r w:rsidR="009B09F8">
        <w:rPr>
          <w:lang w:val="en-US"/>
        </w:rPr>
        <w:t xml:space="preserve"> position of the zero mark</w:t>
      </w:r>
      <w:r w:rsidR="00414362">
        <w:rPr>
          <w:lang w:val="en-US"/>
        </w:rPr>
        <w:t>. It firstly moves</w:t>
      </w:r>
      <w:r w:rsidR="006048A7">
        <w:rPr>
          <w:lang w:val="en-US"/>
        </w:rPr>
        <w:t xml:space="preserve"> either axis</w:t>
      </w:r>
      <w:r w:rsidR="00414362">
        <w:rPr>
          <w:lang w:val="en-US"/>
        </w:rPr>
        <w:t xml:space="preserve"> to a position app. 5° clockwise (+) of </w:t>
      </w:r>
      <w:r w:rsidR="006048A7">
        <w:rPr>
          <w:lang w:val="en-US"/>
        </w:rPr>
        <w:t>its</w:t>
      </w:r>
      <w:r w:rsidR="00414362">
        <w:rPr>
          <w:lang w:val="en-US"/>
        </w:rPr>
        <w:t xml:space="preserve"> zero mark. The tracker schedules an interval of time during which this position should be reached. If this interval elapses while the position is still not </w:t>
      </w:r>
      <w:r w:rsidR="006048A7">
        <w:rPr>
          <w:lang w:val="en-US"/>
        </w:rPr>
        <w:t>reach</w:t>
      </w:r>
      <w:r w:rsidR="00414362">
        <w:rPr>
          <w:lang w:val="en-US"/>
        </w:rPr>
        <w:t>ed, it produ</w:t>
      </w:r>
      <w:r w:rsidR="006048A7">
        <w:rPr>
          <w:lang w:val="en-US"/>
        </w:rPr>
        <w:t>ces a</w:t>
      </w:r>
      <w:r w:rsidR="00414362">
        <w:rPr>
          <w:lang w:val="en-US"/>
        </w:rPr>
        <w:t xml:space="preserve"> “near zero timed out” error.</w:t>
      </w:r>
      <w:r w:rsidR="006048A7">
        <w:rPr>
          <w:lang w:val="en-US"/>
        </w:rPr>
        <w:t xml:space="preserve"> This is what we have in the log files as of 21.09.2016 until 25.10.2016 when it resumed normal operation.</w:t>
      </w:r>
    </w:p>
    <w:p w:rsidR="00577EDC" w:rsidRDefault="006048A7" w:rsidP="007B7143">
      <w:pPr>
        <w:rPr>
          <w:lang w:val="en-US"/>
        </w:rPr>
      </w:pPr>
      <w:r>
        <w:rPr>
          <w:lang w:val="en-US"/>
        </w:rPr>
        <w:t>Q1:</w:t>
      </w:r>
      <w:r>
        <w:rPr>
          <w:lang w:val="en-US"/>
        </w:rPr>
        <w:br/>
        <w:t>Do you have observations of the tracker during its down time 21.09. to 24.10.? What</w:t>
      </w:r>
      <w:r w:rsidR="00577EDC">
        <w:rPr>
          <w:lang w:val="en-US"/>
        </w:rPr>
        <w:t xml:space="preserve"> did you observe? </w:t>
      </w:r>
      <w:r>
        <w:rPr>
          <w:lang w:val="en-US"/>
        </w:rPr>
        <w:t>Please describe (e. g. approximate position of PA and SA</w:t>
      </w:r>
      <w:r w:rsidR="00577EDC">
        <w:rPr>
          <w:lang w:val="en-US"/>
        </w:rPr>
        <w:t>, moving or totally blocked?</w:t>
      </w:r>
      <w:r>
        <w:rPr>
          <w:lang w:val="en-US"/>
        </w:rPr>
        <w:t>)</w:t>
      </w:r>
    </w:p>
    <w:p w:rsidR="00B90F3E" w:rsidRPr="00D0495A" w:rsidRDefault="00D0495A" w:rsidP="007B7143">
      <w:pPr>
        <w:rPr>
          <w:color w:val="0070C0"/>
          <w:lang w:val="en-US"/>
        </w:rPr>
      </w:pPr>
      <w:r w:rsidRPr="00D0495A">
        <w:rPr>
          <w:color w:val="0070C0"/>
          <w:lang w:val="en-US"/>
        </w:rPr>
        <w:t>On 21</w:t>
      </w:r>
      <w:r>
        <w:rPr>
          <w:color w:val="0070C0"/>
          <w:lang w:val="en-US"/>
        </w:rPr>
        <w:t>.09</w:t>
      </w:r>
      <w:r w:rsidRPr="00D0495A">
        <w:rPr>
          <w:color w:val="0070C0"/>
          <w:lang w:val="en-US"/>
        </w:rPr>
        <w:t>, after a routine cleaning of the solar alignment opening, the tracker attempted to point the arm straight up. This movement was outside of</w:t>
      </w:r>
      <w:r>
        <w:rPr>
          <w:color w:val="0070C0"/>
          <w:lang w:val="en-US"/>
        </w:rPr>
        <w:t xml:space="preserve"> its normal movement range, and it</w:t>
      </w:r>
      <w:r w:rsidRPr="00D0495A">
        <w:rPr>
          <w:color w:val="0070C0"/>
          <w:lang w:val="en-US"/>
        </w:rPr>
        <w:t xml:space="preserve"> caused one of the mounted instruments (the PFR) to </w:t>
      </w:r>
      <w:r w:rsidR="00057B0F">
        <w:rPr>
          <w:color w:val="0070C0"/>
          <w:lang w:val="en-US"/>
        </w:rPr>
        <w:t>strike</w:t>
      </w:r>
      <w:r w:rsidRPr="00D0495A">
        <w:rPr>
          <w:color w:val="0070C0"/>
          <w:lang w:val="en-US"/>
        </w:rPr>
        <w:t xml:space="preserve"> the radiometer mounting plate. This</w:t>
      </w:r>
      <w:r>
        <w:rPr>
          <w:color w:val="0070C0"/>
          <w:lang w:val="en-US"/>
        </w:rPr>
        <w:t xml:space="preserve"> mechanical</w:t>
      </w:r>
      <w:r w:rsidRPr="00D0495A">
        <w:rPr>
          <w:color w:val="0070C0"/>
          <w:lang w:val="en-US"/>
        </w:rPr>
        <w:t xml:space="preserve"> interference</w:t>
      </w:r>
      <w:r>
        <w:rPr>
          <w:color w:val="0070C0"/>
          <w:lang w:val="en-US"/>
        </w:rPr>
        <w:t xml:space="preserve"> forced the </w:t>
      </w:r>
      <w:r w:rsidRPr="00D0495A">
        <w:rPr>
          <w:color w:val="0070C0"/>
          <w:lang w:val="en-US"/>
        </w:rPr>
        <w:t>motion of the tracker</w:t>
      </w:r>
      <w:r>
        <w:rPr>
          <w:color w:val="0070C0"/>
          <w:lang w:val="en-US"/>
        </w:rPr>
        <w:t xml:space="preserve"> to stop</w:t>
      </w:r>
      <w:r w:rsidRPr="00D0495A">
        <w:rPr>
          <w:color w:val="0070C0"/>
          <w:lang w:val="en-US"/>
        </w:rPr>
        <w:t>, with the azimuth near south or south-east, and the elevation near zenith.</w:t>
      </w:r>
      <w:r>
        <w:rPr>
          <w:color w:val="0070C0"/>
          <w:lang w:val="en-US"/>
        </w:rPr>
        <w:t xml:space="preserve"> </w:t>
      </w:r>
      <w:r w:rsidR="00057B0F">
        <w:rPr>
          <w:color w:val="0070C0"/>
          <w:lang w:val="en-US"/>
        </w:rPr>
        <w:t xml:space="preserve">The PFR was removed. </w:t>
      </w:r>
      <w:r>
        <w:rPr>
          <w:color w:val="0070C0"/>
          <w:lang w:val="en-US"/>
        </w:rPr>
        <w:t>The tracker remained motionless in this position until 24.10.</w:t>
      </w:r>
    </w:p>
    <w:p w:rsidR="00577EDC" w:rsidRDefault="00577EDC" w:rsidP="007B7143">
      <w:pPr>
        <w:rPr>
          <w:lang w:val="en-US"/>
        </w:rPr>
      </w:pPr>
      <w:r>
        <w:rPr>
          <w:lang w:val="en-US"/>
        </w:rPr>
        <w:t>Q2:</w:t>
      </w:r>
      <w:r>
        <w:rPr>
          <w:lang w:val="en-US"/>
        </w:rPr>
        <w:br/>
        <w:t>When it resumed normal operation on 25.10, was there an intervention? Which kind of intervention?</w:t>
      </w:r>
    </w:p>
    <w:p w:rsidR="00D0495A" w:rsidRDefault="00057B0F" w:rsidP="007B7143">
      <w:pPr>
        <w:rPr>
          <w:color w:val="0070C0"/>
          <w:lang w:val="en-US"/>
        </w:rPr>
      </w:pPr>
      <w:r w:rsidRPr="00057B0F">
        <w:rPr>
          <w:color w:val="0070C0"/>
          <w:lang w:val="en-US"/>
        </w:rPr>
        <w:t xml:space="preserve">On 25.10, there was an intervention. On Dany’s request, we connected a laptop to the DB9 port in the lower power supply box of the tracker. </w:t>
      </w:r>
      <w:r w:rsidR="00BF4A67">
        <w:rPr>
          <w:color w:val="0070C0"/>
          <w:lang w:val="en-US"/>
        </w:rPr>
        <w:t>Using IntraCfg, we</w:t>
      </w:r>
      <w:r w:rsidRPr="00057B0F">
        <w:rPr>
          <w:color w:val="0070C0"/>
          <w:lang w:val="en-US"/>
        </w:rPr>
        <w:t xml:space="preserve"> re-sent the EEPROM flash settings specified by Dany, used the ‘Run Motors’ mode to confirm that the unit could move in both axes, and selected the ‘Sun’ mode. The tracker appeared to resume operation, </w:t>
      </w:r>
      <w:r w:rsidR="00BF4A67">
        <w:rPr>
          <w:color w:val="0070C0"/>
          <w:lang w:val="en-US"/>
        </w:rPr>
        <w:t>pointing at a location near the point where the sun had set (near the horizon and to the south)</w:t>
      </w:r>
      <w:r w:rsidRPr="00057B0F">
        <w:rPr>
          <w:color w:val="0070C0"/>
          <w:lang w:val="en-US"/>
        </w:rPr>
        <w:t>.</w:t>
      </w:r>
      <w:r w:rsidR="00BF4A67">
        <w:rPr>
          <w:color w:val="0070C0"/>
          <w:lang w:val="en-US"/>
        </w:rPr>
        <w:t xml:space="preserve"> When we checked the tracker the next morning (12z), the tracker arm </w:t>
      </w:r>
      <w:r w:rsidRPr="00057B0F">
        <w:rPr>
          <w:color w:val="0070C0"/>
          <w:lang w:val="en-US"/>
        </w:rPr>
        <w:t>pointed about 165 degrees behind the sun in azimuth, and at roughly the correct elevation.</w:t>
      </w:r>
      <w:r w:rsidR="00BF4A67">
        <w:rPr>
          <w:color w:val="0070C0"/>
          <w:lang w:val="en-US"/>
        </w:rPr>
        <w:t xml:space="preserve"> The EEPROM settings </w:t>
      </w:r>
      <w:r w:rsidR="007B24DD">
        <w:rPr>
          <w:color w:val="0070C0"/>
          <w:lang w:val="en-US"/>
        </w:rPr>
        <w:t xml:space="preserve">sent on 25.10 </w:t>
      </w:r>
      <w:r w:rsidR="00BF4A67">
        <w:rPr>
          <w:color w:val="0070C0"/>
          <w:lang w:val="en-US"/>
        </w:rPr>
        <w:t>were as follows:</w:t>
      </w:r>
    </w:p>
    <w:p w:rsidR="00BF4A67" w:rsidRPr="00057B0F" w:rsidRDefault="00BF4A67" w:rsidP="007B7143">
      <w:pPr>
        <w:rPr>
          <w:color w:val="0070C0"/>
          <w:lang w:val="en-US"/>
        </w:rPr>
      </w:pPr>
      <w:r>
        <w:rPr>
          <w:noProof/>
          <w:lang w:val="en-US" w:eastAsia="en-US"/>
        </w:rPr>
        <w:lastRenderedPageBreak/>
        <w:drawing>
          <wp:inline distT="0" distB="0" distL="0" distR="0" wp14:anchorId="7DFD61F7" wp14:editId="7CA44BDE">
            <wp:extent cx="5332730" cy="2581008"/>
            <wp:effectExtent l="0" t="0" r="1270" b="0"/>
            <wp:docPr id="1" name="Picture 1" descr="C:\Documents and Settings\Flux Facility\Desktop\Dany Settings 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Dany Settings fir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730" cy="2581008"/>
                    </a:xfrm>
                    <a:prstGeom prst="rect">
                      <a:avLst/>
                    </a:prstGeom>
                    <a:noFill/>
                    <a:ln>
                      <a:noFill/>
                    </a:ln>
                  </pic:spPr>
                </pic:pic>
              </a:graphicData>
            </a:graphic>
          </wp:inline>
        </w:drawing>
      </w:r>
    </w:p>
    <w:p w:rsidR="00DA664B" w:rsidRDefault="00577EDC" w:rsidP="007B7143">
      <w:pPr>
        <w:rPr>
          <w:lang w:val="en-US"/>
        </w:rPr>
      </w:pPr>
      <w:r>
        <w:rPr>
          <w:lang w:val="en-US"/>
        </w:rPr>
        <w:t>When the tracker reaches the 5° positions, its submode is changed to WAITZERO and a “search zero run” is triggered. As previously, an interval is scheduled during which these flags should be detected. If this does not happen</w:t>
      </w:r>
      <w:r w:rsidR="00D10042">
        <w:rPr>
          <w:lang w:val="en-US"/>
        </w:rPr>
        <w:t xml:space="preserve"> in due time</w:t>
      </w:r>
      <w:r>
        <w:rPr>
          <w:lang w:val="en-US"/>
        </w:rPr>
        <w:t>, an “zero-0 or zero-1 timed out” error is reported. Zero-0 for the PA and zero-1 for the SA. This message popped up on 30.10.</w:t>
      </w:r>
      <w:r w:rsidR="00856956">
        <w:rPr>
          <w:lang w:val="en-US"/>
        </w:rPr>
        <w:t xml:space="preserve"> But less than 2 minutes later, the PA found its zero mark. And it issued the message:</w:t>
      </w:r>
      <w:r w:rsidR="00856956">
        <w:rPr>
          <w:lang w:val="en-US"/>
        </w:rPr>
        <w:br/>
      </w:r>
      <w:r w:rsidR="00856956" w:rsidRPr="00856956">
        <w:rPr>
          <w:rFonts w:ascii="Courier New" w:hAnsi="Courier New" w:cs="Courier New"/>
          <w:lang w:val="en-US"/>
        </w:rPr>
        <w:t>16-10-30 02:36:07  chat,zero-0 found, eposo,9380, eerrs,0, hposo,59605, herrs,0</w:t>
      </w:r>
      <w:r w:rsidR="00856956" w:rsidRPr="00856956">
        <w:rPr>
          <w:rFonts w:ascii="Courier New" w:hAnsi="Courier New" w:cs="Courier New"/>
          <w:lang w:val="en-US"/>
        </w:rPr>
        <w:br/>
      </w:r>
      <w:r w:rsidR="00856956">
        <w:rPr>
          <w:lang w:val="en-US"/>
        </w:rPr>
        <w:t xml:space="preserve">eposo = 9380 is the value of the position of the PA at the moment of detection of the zero mark. The strange thing is that 9380 counts correspond to exactly 360°, hence one full turn. The value of hposo=59605 </w:t>
      </w:r>
      <w:r w:rsidR="000058FF">
        <w:rPr>
          <w:lang w:val="en-US"/>
        </w:rPr>
        <w:t>corroborates</w:t>
      </w:r>
      <w:r w:rsidR="00856956">
        <w:rPr>
          <w:lang w:val="en-US"/>
        </w:rPr>
        <w:t xml:space="preserve"> this, because t</w:t>
      </w:r>
      <w:r w:rsidR="00DA664B">
        <w:rPr>
          <w:lang w:val="en-US"/>
        </w:rPr>
        <w:t>his as well corresponds app. t</w:t>
      </w:r>
      <w:r w:rsidR="00856956">
        <w:rPr>
          <w:lang w:val="en-US"/>
        </w:rPr>
        <w:t>o one full turn. This means, that the tr</w:t>
      </w:r>
      <w:r w:rsidR="00D66B69">
        <w:rPr>
          <w:lang w:val="en-US"/>
        </w:rPr>
        <w:t xml:space="preserve">acker was far above </w:t>
      </w:r>
      <w:r w:rsidR="00856956">
        <w:rPr>
          <w:lang w:val="en-US"/>
        </w:rPr>
        <w:t xml:space="preserve"> </w:t>
      </w:r>
      <w:r w:rsidR="00DA664B">
        <w:rPr>
          <w:lang w:val="en-US"/>
        </w:rPr>
        <w:t xml:space="preserve">PA=360° </w:t>
      </w:r>
      <w:r w:rsidR="00856956">
        <w:rPr>
          <w:lang w:val="en-US"/>
        </w:rPr>
        <w:t>when it started its zero search</w:t>
      </w:r>
      <w:r w:rsidR="00DA664B">
        <w:rPr>
          <w:lang w:val="en-US"/>
        </w:rPr>
        <w:t xml:space="preserve"> (</w:t>
      </w:r>
      <w:r w:rsidR="00D10042">
        <w:rPr>
          <w:lang w:val="en-US"/>
        </w:rPr>
        <w:t>which moves</w:t>
      </w:r>
      <w:r w:rsidR="00DA664B">
        <w:rPr>
          <w:lang w:val="en-US"/>
        </w:rPr>
        <w:t xml:space="preserve"> ccw)</w:t>
      </w:r>
      <w:r w:rsidR="00856956">
        <w:rPr>
          <w:lang w:val="en-US"/>
        </w:rPr>
        <w:t xml:space="preserve">. Note that </w:t>
      </w:r>
      <w:r w:rsidR="00D10042">
        <w:rPr>
          <w:lang w:val="en-US"/>
        </w:rPr>
        <w:t>positions above 200° are “illegal”</w:t>
      </w:r>
      <w:r w:rsidR="00856956">
        <w:rPr>
          <w:lang w:val="en-US"/>
        </w:rPr>
        <w:t>, because the setting</w:t>
      </w:r>
      <w:r w:rsidR="00B957E4">
        <w:rPr>
          <w:lang w:val="en-US"/>
        </w:rPr>
        <w:t>s</w:t>
      </w:r>
      <w:r w:rsidR="00856956">
        <w:rPr>
          <w:lang w:val="en-US"/>
        </w:rPr>
        <w:t xml:space="preserve"> in the eeprom limit the movement of the PA to the range (-200,+200).</w:t>
      </w:r>
      <w:r w:rsidR="00DA664B">
        <w:rPr>
          <w:lang w:val="en-US"/>
        </w:rPr>
        <w:t xml:space="preserve"> It looks as if the values in the eeprom were garbage to allow this to happen.</w:t>
      </w:r>
    </w:p>
    <w:p w:rsidR="00057B0F" w:rsidRDefault="00DA664B" w:rsidP="007B7143">
      <w:pPr>
        <w:rPr>
          <w:lang w:val="en-US"/>
        </w:rPr>
      </w:pPr>
      <w:r>
        <w:rPr>
          <w:lang w:val="en-US"/>
        </w:rPr>
        <w:t>Q3:</w:t>
      </w:r>
      <w:r>
        <w:rPr>
          <w:lang w:val="en-US"/>
        </w:rPr>
        <w:br/>
        <w:t>What values did you find in the eeprom when you connected to the tracker on 31.10.?</w:t>
      </w:r>
      <w:r w:rsidR="006048A7">
        <w:rPr>
          <w:lang w:val="en-US"/>
        </w:rPr>
        <w:br/>
      </w:r>
    </w:p>
    <w:p w:rsidR="00057B0F" w:rsidRPr="00BF4A67" w:rsidRDefault="00057B0F" w:rsidP="007B7143">
      <w:pPr>
        <w:rPr>
          <w:color w:val="0070C0"/>
          <w:lang w:val="en-US"/>
        </w:rPr>
      </w:pPr>
      <w:r w:rsidRPr="00BF4A67">
        <w:rPr>
          <w:color w:val="0070C0"/>
          <w:lang w:val="en-US"/>
        </w:rPr>
        <w:t xml:space="preserve">When we connected to the tracker on 31.10, we found that the EEPROM </w:t>
      </w:r>
      <w:r w:rsidR="007B24DD">
        <w:rPr>
          <w:color w:val="0070C0"/>
          <w:lang w:val="en-US"/>
        </w:rPr>
        <w:t>values</w:t>
      </w:r>
      <w:r w:rsidRPr="00BF4A67">
        <w:rPr>
          <w:color w:val="0070C0"/>
          <w:lang w:val="en-US"/>
        </w:rPr>
        <w:t xml:space="preserve"> were </w:t>
      </w:r>
      <w:r w:rsidR="00BF4A67" w:rsidRPr="00BF4A67">
        <w:rPr>
          <w:color w:val="0070C0"/>
          <w:lang w:val="en-US"/>
        </w:rPr>
        <w:t>unchanged since the time that we</w:t>
      </w:r>
      <w:r w:rsidRPr="00BF4A67">
        <w:rPr>
          <w:color w:val="0070C0"/>
          <w:lang w:val="en-US"/>
        </w:rPr>
        <w:t xml:space="preserve"> input them on 25.10.</w:t>
      </w:r>
      <w:r w:rsidR="007B24DD">
        <w:rPr>
          <w:color w:val="0070C0"/>
          <w:lang w:val="en-US"/>
        </w:rPr>
        <w:t xml:space="preserve"> That is, they still matched Dany’s values.</w:t>
      </w:r>
    </w:p>
    <w:p w:rsidR="00DA664B" w:rsidRDefault="00DA664B" w:rsidP="007B7143">
      <w:pPr>
        <w:rPr>
          <w:lang w:val="en-US"/>
        </w:rPr>
      </w:pPr>
      <w:r>
        <w:rPr>
          <w:lang w:val="en-US"/>
        </w:rPr>
        <w:t>Q4:</w:t>
      </w:r>
      <w:r>
        <w:rPr>
          <w:lang w:val="en-US"/>
        </w:rPr>
        <w:br/>
        <w:t>Following the fix of the eeprom values when you switch</w:t>
      </w:r>
      <w:r w:rsidR="00D10042">
        <w:rPr>
          <w:lang w:val="en-US"/>
        </w:rPr>
        <w:t>ed</w:t>
      </w:r>
      <w:r>
        <w:rPr>
          <w:lang w:val="en-US"/>
        </w:rPr>
        <w:t xml:space="preserve"> to sun mode</w:t>
      </w:r>
      <w:r w:rsidR="00D10042">
        <w:rPr>
          <w:lang w:val="en-US"/>
        </w:rPr>
        <w:t>:</w:t>
      </w:r>
      <w:r>
        <w:rPr>
          <w:lang w:val="en-US"/>
        </w:rPr>
        <w:t xml:space="preserve"> What was the time of the day and what did the tracker do?</w:t>
      </w:r>
    </w:p>
    <w:p w:rsidR="007B24DD" w:rsidRDefault="00BF4A67" w:rsidP="007B7143">
      <w:pPr>
        <w:rPr>
          <w:color w:val="0070C0"/>
          <w:lang w:val="en-US"/>
        </w:rPr>
      </w:pPr>
      <w:r w:rsidRPr="00BF4A67">
        <w:rPr>
          <w:color w:val="0070C0"/>
          <w:lang w:val="en-US"/>
        </w:rPr>
        <w:t>The switch to Sun mode has had different effects during different attempts. In the attempt on 25.10, the sun had recently set, and the tracker moved to a position near the location of the sunset (near the horizon and to the south)</w:t>
      </w:r>
      <w:r w:rsidR="007B24DD">
        <w:rPr>
          <w:color w:val="0070C0"/>
          <w:lang w:val="en-US"/>
        </w:rPr>
        <w:t>, but was shown to be 165 degrees behind the sun at sunrise the next morning</w:t>
      </w:r>
      <w:r w:rsidRPr="00BF4A67">
        <w:rPr>
          <w:color w:val="0070C0"/>
          <w:lang w:val="en-US"/>
        </w:rPr>
        <w:t>. On later attempts, e.g., 31.10 at about 13:00z or 14:00z, the sun was visible in the sky to the south, but the tracker pointed to a location near the horizon and to the north. We had input a new set of EEPROM parameters from Dany for this attempt.</w:t>
      </w:r>
      <w:r w:rsidR="007B24DD">
        <w:rPr>
          <w:color w:val="0070C0"/>
          <w:lang w:val="en-US"/>
        </w:rPr>
        <w:t xml:space="preserve"> These new settings are as follows:</w:t>
      </w:r>
      <w:r w:rsidRPr="00BF4A67">
        <w:rPr>
          <w:color w:val="0070C0"/>
          <w:lang w:val="en-US"/>
        </w:rPr>
        <w:t xml:space="preserve"> </w:t>
      </w:r>
    </w:p>
    <w:p w:rsidR="00BF4A67" w:rsidRDefault="00BF4A67" w:rsidP="007B7143">
      <w:pPr>
        <w:rPr>
          <w:lang w:val="en-US"/>
        </w:rPr>
      </w:pPr>
      <w:r>
        <w:rPr>
          <w:noProof/>
          <w:lang w:val="en-US" w:eastAsia="en-US"/>
        </w:rPr>
        <w:lastRenderedPageBreak/>
        <w:drawing>
          <wp:inline distT="0" distB="0" distL="0" distR="0">
            <wp:extent cx="5325745" cy="2622550"/>
            <wp:effectExtent l="0" t="0" r="8255" b="6350"/>
            <wp:docPr id="2" name="Picture 2" descr="C:\Documents and Settings\Flux Facility\Desktop\Dany settings se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Dany settings seco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745" cy="2622550"/>
                    </a:xfrm>
                    <a:prstGeom prst="rect">
                      <a:avLst/>
                    </a:prstGeom>
                    <a:noFill/>
                    <a:ln>
                      <a:noFill/>
                    </a:ln>
                  </pic:spPr>
                </pic:pic>
              </a:graphicData>
            </a:graphic>
          </wp:inline>
        </w:drawing>
      </w:r>
    </w:p>
    <w:p w:rsidR="007B24DD" w:rsidRPr="007B24DD" w:rsidRDefault="007B24DD" w:rsidP="007B7143">
      <w:pPr>
        <w:rPr>
          <w:color w:val="0070C0"/>
          <w:lang w:val="en-US"/>
        </w:rPr>
      </w:pPr>
      <w:r>
        <w:rPr>
          <w:color w:val="0070C0"/>
          <w:lang w:val="en-US"/>
        </w:rPr>
        <w:t xml:space="preserve">The final attempt to switch to Sun mode is described below. </w:t>
      </w:r>
      <w:r w:rsidRPr="007B24DD">
        <w:rPr>
          <w:color w:val="0070C0"/>
          <w:lang w:val="en-US"/>
        </w:rPr>
        <w:t>I should note that the sun is low during the entire day, given our high latitude at this time of year.</w:t>
      </w:r>
    </w:p>
    <w:p w:rsidR="003813FF" w:rsidRDefault="003813FF" w:rsidP="007B7143">
      <w:pPr>
        <w:rPr>
          <w:lang w:val="en-US"/>
        </w:rPr>
      </w:pPr>
      <w:r>
        <w:rPr>
          <w:lang w:val="en-US"/>
        </w:rPr>
        <w:t>Q5:</w:t>
      </w:r>
      <w:r>
        <w:rPr>
          <w:lang w:val="en-US"/>
        </w:rPr>
        <w:br/>
        <w:t>Is the tracker now up and running or what is its current status?</w:t>
      </w:r>
    </w:p>
    <w:p w:rsidR="007B24DD" w:rsidRDefault="00BF4A67" w:rsidP="007B7143">
      <w:pPr>
        <w:rPr>
          <w:color w:val="0070C0"/>
          <w:lang w:val="en-US"/>
        </w:rPr>
      </w:pPr>
      <w:r w:rsidRPr="00BF4A67">
        <w:rPr>
          <w:color w:val="0070C0"/>
          <w:lang w:val="en-US"/>
        </w:rPr>
        <w:t xml:space="preserve">On the final time </w:t>
      </w:r>
      <w:r w:rsidR="00057B0F" w:rsidRPr="00BF4A67">
        <w:rPr>
          <w:color w:val="0070C0"/>
          <w:lang w:val="en-US"/>
        </w:rPr>
        <w:t>that we switched to Sun mode</w:t>
      </w:r>
      <w:r w:rsidRPr="00BF4A67">
        <w:rPr>
          <w:color w:val="0070C0"/>
          <w:lang w:val="en-US"/>
        </w:rPr>
        <w:t xml:space="preserve"> (31.10, 18:54z)</w:t>
      </w:r>
      <w:r w:rsidR="00057B0F" w:rsidRPr="00BF4A67">
        <w:rPr>
          <w:color w:val="0070C0"/>
          <w:lang w:val="en-US"/>
        </w:rPr>
        <w:t>, the tracker completed a full 360 rotation in azimuth</w:t>
      </w:r>
      <w:r w:rsidRPr="00BF4A67">
        <w:rPr>
          <w:color w:val="0070C0"/>
          <w:lang w:val="en-US"/>
        </w:rPr>
        <w:t xml:space="preserve"> (moving ccw)</w:t>
      </w:r>
      <w:r w:rsidR="00057B0F" w:rsidRPr="00BF4A67">
        <w:rPr>
          <w:color w:val="0070C0"/>
          <w:lang w:val="en-US"/>
        </w:rPr>
        <w:t xml:space="preserve">, </w:t>
      </w:r>
      <w:r w:rsidR="007B24DD">
        <w:rPr>
          <w:color w:val="0070C0"/>
          <w:lang w:val="en-US"/>
        </w:rPr>
        <w:t>and then continued to rotate. We were</w:t>
      </w:r>
      <w:r w:rsidR="00057B0F" w:rsidRPr="00BF4A67">
        <w:rPr>
          <w:color w:val="0070C0"/>
          <w:lang w:val="en-US"/>
        </w:rPr>
        <w:t xml:space="preserve"> concerned that further rotation could damage the instrument, so we hit the ‘reset’ button in the ‘position  window’ to stop motion. We used the “Run Motor” function to reverse this motion by 90 degrees, then hit ‘reset’ to stop. We left the instrument in this state.</w:t>
      </w:r>
    </w:p>
    <w:p w:rsidR="00C369E2" w:rsidRDefault="00C369E2" w:rsidP="007B7143">
      <w:pPr>
        <w:rPr>
          <w:color w:val="0070C0"/>
          <w:lang w:val="en-US"/>
        </w:rPr>
      </w:pPr>
      <w:bookmarkStart w:id="0" w:name="_GoBack"/>
      <w:bookmarkEnd w:id="0"/>
    </w:p>
    <w:p w:rsidR="007B24DD" w:rsidRPr="00BF4A67" w:rsidRDefault="007B24DD" w:rsidP="007B7143">
      <w:pPr>
        <w:rPr>
          <w:color w:val="0070C0"/>
          <w:lang w:val="en-US"/>
        </w:rPr>
      </w:pPr>
      <w:r>
        <w:rPr>
          <w:color w:val="0070C0"/>
          <w:lang w:val="en-US"/>
        </w:rPr>
        <w:t>Thank you for your help with the diagnosis of this issue!</w:t>
      </w:r>
    </w:p>
    <w:sectPr w:rsidR="007B24DD" w:rsidRPr="00BF4A67">
      <w:headerReference w:type="default" r:id="rId10"/>
      <w:footerReference w:type="even" r:id="rId11"/>
      <w:footerReference w:type="default" r:id="rId12"/>
      <w:pgSz w:w="11800" w:h="1670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67" w:rsidRDefault="00BF4A67">
      <w:pPr>
        <w:spacing w:after="0"/>
      </w:pPr>
      <w:r>
        <w:separator/>
      </w:r>
    </w:p>
  </w:endnote>
  <w:endnote w:type="continuationSeparator" w:id="0">
    <w:p w:rsidR="00BF4A67" w:rsidRDefault="00BF4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67" w:rsidRDefault="00BF4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A67" w:rsidRDefault="00BF4A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67" w:rsidRDefault="00BF4A67">
    <w:pPr>
      <w:pStyle w:val="Footer"/>
      <w:tabs>
        <w:tab w:val="clear" w:pos="4253"/>
      </w:tabs>
    </w:pPr>
    <w:r>
      <w:rPr>
        <w:sz w:val="12"/>
      </w:rPr>
      <w:t xml:space="preserve">File: </w:t>
    </w:r>
    <w:r>
      <w:rPr>
        <w:sz w:val="12"/>
      </w:rPr>
      <w:fldChar w:fldCharType="begin"/>
    </w:r>
    <w:r>
      <w:rPr>
        <w:sz w:val="12"/>
      </w:rPr>
      <w:instrText xml:space="preserve"> FILENAME \p \* MERGEFORMAT </w:instrText>
    </w:r>
    <w:r>
      <w:rPr>
        <w:sz w:val="12"/>
      </w:rPr>
      <w:fldChar w:fldCharType="separate"/>
    </w:r>
    <w:r>
      <w:rPr>
        <w:noProof/>
        <w:sz w:val="12"/>
      </w:rPr>
      <w:t>Dokument1</w:t>
    </w:r>
    <w:r>
      <w:rPr>
        <w:sz w:val="12"/>
      </w:rPr>
      <w:fldChar w:fldCharType="end"/>
    </w:r>
    <w:r>
      <w:tab/>
    </w:r>
    <w:r>
      <w:rPr>
        <w:rStyle w:val="PageNumber"/>
      </w:rPr>
      <w:fldChar w:fldCharType="begin"/>
    </w:r>
    <w:r>
      <w:rPr>
        <w:rStyle w:val="PageNumber"/>
      </w:rPr>
      <w:instrText xml:space="preserve"> PAGE </w:instrText>
    </w:r>
    <w:r>
      <w:rPr>
        <w:rStyle w:val="PageNumber"/>
      </w:rPr>
      <w:fldChar w:fldCharType="separate"/>
    </w:r>
    <w:r w:rsidR="00C369E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67" w:rsidRDefault="00BF4A67">
      <w:pPr>
        <w:spacing w:after="0"/>
      </w:pPr>
      <w:r>
        <w:separator/>
      </w:r>
    </w:p>
  </w:footnote>
  <w:footnote w:type="continuationSeparator" w:id="0">
    <w:p w:rsidR="00BF4A67" w:rsidRDefault="00BF4A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67" w:rsidRPr="007B7143" w:rsidRDefault="00BF4A67">
    <w:pPr>
      <w:pStyle w:val="Header"/>
      <w:rPr>
        <w:lang w:val="en-US"/>
      </w:rPr>
    </w:pPr>
    <w:r>
      <w:tab/>
    </w:r>
    <w:r w:rsidRPr="007B7143">
      <w:rPr>
        <w:lang w:val="en-US"/>
      </w:rPr>
      <w:t xml:space="preserve">Doc.-No. </w:t>
    </w:r>
    <w:r w:rsidRPr="007B7143">
      <w:rPr>
        <w:lang w:val="en-US"/>
      </w:rPr>
      <w:tab/>
      <w:t>PRO/DOC/000-BRU</w:t>
    </w:r>
    <w:r w:rsidRPr="007B7143">
      <w:rPr>
        <w:lang w:val="en-US"/>
      </w:rPr>
      <w:br/>
    </w:r>
    <w:r w:rsidRPr="007B7143">
      <w:rPr>
        <w:b/>
        <w:sz w:val="24"/>
        <w:lang w:val="en-US"/>
      </w:rPr>
      <w:t>b</w:t>
    </w:r>
    <w:r w:rsidRPr="007B7143">
      <w:rPr>
        <w:color w:val="FFFF00"/>
        <w:sz w:val="24"/>
        <w:lang w:val="en-US"/>
      </w:rPr>
      <w:t xml:space="preserve"> • </w:t>
    </w:r>
    <w:r w:rsidRPr="007B7143">
      <w:rPr>
        <w:b/>
        <w:sz w:val="24"/>
        <w:lang w:val="en-US"/>
      </w:rPr>
      <w:t>r</w:t>
    </w:r>
    <w:r w:rsidRPr="007B7143">
      <w:rPr>
        <w:color w:val="FFFF00"/>
        <w:sz w:val="24"/>
        <w:lang w:val="en-US"/>
      </w:rPr>
      <w:t xml:space="preserve"> • </w:t>
    </w:r>
    <w:r w:rsidRPr="007B7143">
      <w:rPr>
        <w:b/>
        <w:sz w:val="24"/>
        <w:lang w:val="en-US"/>
      </w:rPr>
      <w:t>u</w:t>
    </w:r>
    <w:r w:rsidRPr="007B7143">
      <w:rPr>
        <w:color w:val="FFFF00"/>
        <w:sz w:val="24"/>
        <w:lang w:val="en-US"/>
      </w:rPr>
      <w:t xml:space="preserve"> • </w:t>
    </w:r>
    <w:r w:rsidRPr="007B7143">
      <w:rPr>
        <w:b/>
        <w:sz w:val="24"/>
        <w:lang w:val="en-US"/>
      </w:rPr>
      <w:t>s</w:t>
    </w:r>
    <w:r w:rsidRPr="007B7143">
      <w:rPr>
        <w:color w:val="FFFF00"/>
        <w:sz w:val="24"/>
        <w:lang w:val="en-US"/>
      </w:rPr>
      <w:t xml:space="preserve"> • </w:t>
    </w:r>
    <w:r w:rsidRPr="007B7143">
      <w:rPr>
        <w:b/>
        <w:sz w:val="24"/>
        <w:lang w:val="en-US"/>
      </w:rPr>
      <w:t>a</w:t>
    </w:r>
    <w:r w:rsidRPr="007B7143">
      <w:rPr>
        <w:color w:val="FFFF00"/>
        <w:sz w:val="24"/>
        <w:lang w:val="en-US"/>
      </w:rPr>
      <w:t xml:space="preserve"> • </w:t>
    </w:r>
    <w:r w:rsidRPr="007B7143">
      <w:rPr>
        <w:b/>
        <w:sz w:val="24"/>
        <w:lang w:val="en-US"/>
      </w:rPr>
      <w:t>g</w:t>
    </w:r>
    <w:r w:rsidRPr="007B7143">
      <w:rPr>
        <w:lang w:val="en-US"/>
      </w:rPr>
      <w:tab/>
      <w:t>Version:</w:t>
    </w:r>
    <w:r w:rsidRPr="007B7143">
      <w:rPr>
        <w:lang w:val="en-US"/>
      </w:rPr>
      <w:tab/>
      <w:t>1.00</w:t>
    </w:r>
    <w:r w:rsidRPr="007B7143">
      <w:rPr>
        <w:lang w:val="en-US"/>
      </w:rPr>
      <w:br/>
    </w:r>
    <w:r w:rsidRPr="007B7143">
      <w:rPr>
        <w:lang w:val="en-US"/>
      </w:rPr>
      <w:tab/>
      <w:t>Date:</w:t>
    </w:r>
    <w:r w:rsidRPr="007B7143">
      <w:rPr>
        <w:lang w:val="en-US"/>
      </w:rPr>
      <w:tab/>
      <w:t>dd-Mon-2016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197C"/>
    <w:multiLevelType w:val="multilevel"/>
    <w:tmpl w:val="08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A204C52"/>
    <w:multiLevelType w:val="hybridMultilevel"/>
    <w:tmpl w:val="5CF24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attachedTemplate r:id="rId1"/>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79"/>
    <w:rsid w:val="000058FF"/>
    <w:rsid w:val="00057B0F"/>
    <w:rsid w:val="000945B2"/>
    <w:rsid w:val="000F4268"/>
    <w:rsid w:val="003813FF"/>
    <w:rsid w:val="00414362"/>
    <w:rsid w:val="00534A79"/>
    <w:rsid w:val="00543A69"/>
    <w:rsid w:val="00577EDC"/>
    <w:rsid w:val="006048A7"/>
    <w:rsid w:val="006D654E"/>
    <w:rsid w:val="007B24DD"/>
    <w:rsid w:val="007B7143"/>
    <w:rsid w:val="00856956"/>
    <w:rsid w:val="009A20F1"/>
    <w:rsid w:val="009B09F8"/>
    <w:rsid w:val="00AA1B98"/>
    <w:rsid w:val="00AB4BEB"/>
    <w:rsid w:val="00B2573D"/>
    <w:rsid w:val="00B345FF"/>
    <w:rsid w:val="00B90F3E"/>
    <w:rsid w:val="00B957E4"/>
    <w:rsid w:val="00BE750B"/>
    <w:rsid w:val="00BF4A67"/>
    <w:rsid w:val="00C369E2"/>
    <w:rsid w:val="00D0495A"/>
    <w:rsid w:val="00D10042"/>
    <w:rsid w:val="00D428C2"/>
    <w:rsid w:val="00D66B69"/>
    <w:rsid w:val="00DA664B"/>
    <w:rsid w:val="00E17557"/>
    <w:rsid w:val="00EE7911"/>
    <w:rsid w:val="00EF6C73"/>
    <w:rsid w:val="00F766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00"/>
      <w:textAlignment w:val="baseline"/>
    </w:pPr>
    <w:rPr>
      <w:rFonts w:ascii="Times New Roman" w:hAnsi="Times New Roman"/>
      <w:lang w:eastAsia="de-DE"/>
    </w:rPr>
  </w:style>
  <w:style w:type="paragraph" w:styleId="Heading1">
    <w:name w:val="heading 1"/>
    <w:basedOn w:val="Normal"/>
    <w:next w:val="Normal"/>
    <w:autoRedefine/>
    <w:qFormat/>
    <w:rsid w:val="00543A69"/>
    <w:pPr>
      <w:keepNext/>
      <w:numPr>
        <w:numId w:val="2"/>
      </w:numPr>
      <w:tabs>
        <w:tab w:val="left" w:pos="840"/>
      </w:tabs>
      <w:spacing w:before="240" w:after="240"/>
      <w:outlineLvl w:val="0"/>
    </w:pPr>
    <w:rPr>
      <w:b/>
    </w:rPr>
  </w:style>
  <w:style w:type="paragraph" w:styleId="Heading2">
    <w:name w:val="heading 2"/>
    <w:basedOn w:val="Normal"/>
    <w:next w:val="Normal"/>
    <w:qFormat/>
    <w:pPr>
      <w:keepNext/>
      <w:numPr>
        <w:ilvl w:val="1"/>
        <w:numId w:val="2"/>
      </w:numPr>
      <w:tabs>
        <w:tab w:val="left" w:pos="840"/>
      </w:tabs>
      <w:spacing w:before="120" w:after="240"/>
      <w:outlineLvl w:val="1"/>
    </w:pPr>
    <w:rPr>
      <w:b/>
    </w:rPr>
  </w:style>
  <w:style w:type="paragraph" w:styleId="Heading3">
    <w:name w:val="heading 3"/>
    <w:basedOn w:val="Normal"/>
    <w:next w:val="Normal"/>
    <w:qFormat/>
    <w:pPr>
      <w:keepNext/>
      <w:numPr>
        <w:ilvl w:val="2"/>
        <w:numId w:val="2"/>
      </w:numPr>
      <w:tabs>
        <w:tab w:val="left" w:pos="840"/>
      </w:tabs>
      <w:spacing w:before="120" w:after="120"/>
      <w:outlineLvl w:val="2"/>
    </w:pPr>
    <w:rPr>
      <w:b/>
    </w:rPr>
  </w:style>
  <w:style w:type="paragraph" w:styleId="Heading4">
    <w:name w:val="heading 4"/>
    <w:basedOn w:val="Normal"/>
    <w:next w:val="Normal"/>
    <w:qFormat/>
    <w:pPr>
      <w:keepNext/>
      <w:numPr>
        <w:ilvl w:val="3"/>
        <w:numId w:val="2"/>
      </w:numPr>
      <w:tabs>
        <w:tab w:val="left" w:pos="840"/>
      </w:tabs>
      <w:spacing w:after="120"/>
      <w:outlineLvl w:val="3"/>
    </w:pPr>
    <w:rPr>
      <w:sz w:val="24"/>
    </w:rPr>
  </w:style>
  <w:style w:type="paragraph" w:styleId="Heading5">
    <w:name w:val="heading 5"/>
    <w:basedOn w:val="Normal"/>
    <w:next w:val="Normal"/>
    <w:qFormat/>
    <w:pPr>
      <w:keepNext/>
      <w:numPr>
        <w:ilvl w:val="4"/>
        <w:numId w:val="2"/>
      </w:numPr>
      <w:tabs>
        <w:tab w:val="left" w:pos="1420"/>
      </w:tabs>
      <w:spacing w:after="0"/>
      <w:outlineLvl w:val="4"/>
    </w:pPr>
    <w:rPr>
      <w:rFonts w:ascii="Helvetica" w:hAnsi="Helvetica"/>
    </w:rPr>
  </w:style>
  <w:style w:type="paragraph" w:styleId="Heading6">
    <w:name w:val="heading 6"/>
    <w:basedOn w:val="Normal"/>
    <w:next w:val="Normal"/>
    <w:qFormat/>
    <w:pPr>
      <w:keepNext/>
      <w:numPr>
        <w:ilvl w:val="5"/>
        <w:numId w:val="2"/>
      </w:numPr>
      <w:tabs>
        <w:tab w:val="left" w:pos="1420"/>
      </w:tabs>
      <w:spacing w:after="0"/>
      <w:outlineLvl w:val="5"/>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right" w:pos="8398"/>
      </w:tabs>
      <w:ind w:left="1000"/>
    </w:pPr>
  </w:style>
  <w:style w:type="paragraph" w:styleId="TOC5">
    <w:name w:val="toc 5"/>
    <w:basedOn w:val="Normal"/>
    <w:next w:val="Normal"/>
    <w:semiHidden/>
    <w:pPr>
      <w:tabs>
        <w:tab w:val="right" w:pos="8398"/>
      </w:tabs>
      <w:ind w:left="800"/>
    </w:pPr>
  </w:style>
  <w:style w:type="paragraph" w:styleId="TOC4">
    <w:name w:val="toc 4"/>
    <w:basedOn w:val="Normal"/>
    <w:next w:val="Normal"/>
    <w:semiHidden/>
    <w:pPr>
      <w:tabs>
        <w:tab w:val="right" w:pos="8398"/>
      </w:tabs>
      <w:ind w:left="600"/>
    </w:pPr>
  </w:style>
  <w:style w:type="paragraph" w:styleId="TOC3">
    <w:name w:val="toc 3"/>
    <w:basedOn w:val="Normal"/>
    <w:next w:val="Normal"/>
    <w:semiHidden/>
    <w:pPr>
      <w:tabs>
        <w:tab w:val="right" w:pos="8398"/>
      </w:tabs>
      <w:spacing w:before="60" w:after="60"/>
      <w:ind w:left="403"/>
    </w:pPr>
  </w:style>
  <w:style w:type="paragraph" w:styleId="TOC2">
    <w:name w:val="toc 2"/>
    <w:basedOn w:val="Normal"/>
    <w:next w:val="Normal"/>
    <w:semiHidden/>
    <w:pPr>
      <w:tabs>
        <w:tab w:val="right" w:pos="8398"/>
      </w:tabs>
      <w:spacing w:before="120" w:after="120"/>
      <w:ind w:left="198"/>
    </w:pPr>
    <w:rPr>
      <w:b/>
    </w:rPr>
  </w:style>
  <w:style w:type="paragraph" w:styleId="TOC1">
    <w:name w:val="toc 1"/>
    <w:basedOn w:val="Normal"/>
    <w:next w:val="Normal"/>
    <w:semiHidden/>
    <w:pPr>
      <w:tabs>
        <w:tab w:val="right" w:pos="8398"/>
      </w:tabs>
      <w:spacing w:before="200"/>
    </w:pPr>
    <w:rPr>
      <w:b/>
      <w:caps/>
      <w:sz w:val="24"/>
    </w:rPr>
  </w:style>
  <w:style w:type="paragraph" w:styleId="Footer">
    <w:name w:val="footer"/>
    <w:basedOn w:val="Normal"/>
    <w:semiHidden/>
    <w:pPr>
      <w:pBdr>
        <w:top w:val="single" w:sz="6" w:space="1" w:color="auto"/>
      </w:pBdr>
      <w:tabs>
        <w:tab w:val="center" w:pos="4253"/>
        <w:tab w:val="right" w:pos="8363"/>
      </w:tabs>
      <w:spacing w:before="400"/>
    </w:pPr>
  </w:style>
  <w:style w:type="paragraph" w:styleId="Header">
    <w:name w:val="header"/>
    <w:basedOn w:val="Normal"/>
    <w:semiHidden/>
    <w:pPr>
      <w:pBdr>
        <w:bottom w:val="single" w:sz="6" w:space="1" w:color="auto"/>
      </w:pBdr>
      <w:tabs>
        <w:tab w:val="left" w:pos="5103"/>
        <w:tab w:val="right" w:pos="8363"/>
      </w:tabs>
      <w:spacing w:after="400"/>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customStyle="1" w:styleId="Doc">
    <w:name w:val="Doc"/>
    <w:basedOn w:val="Normal"/>
  </w:style>
  <w:style w:type="paragraph" w:customStyle="1" w:styleId="einrcken4">
    <w:name w:val="einrücken4"/>
    <w:basedOn w:val="Normal"/>
    <w:pPr>
      <w:spacing w:after="0"/>
      <w:ind w:left="2260" w:hanging="2260"/>
    </w:pPr>
  </w:style>
  <w:style w:type="paragraph" w:customStyle="1" w:styleId="einr05">
    <w:name w:val="einr0.5"/>
    <w:basedOn w:val="einrcken4"/>
    <w:pPr>
      <w:spacing w:after="240"/>
      <w:ind w:left="280" w:hanging="280"/>
    </w:pPr>
  </w:style>
  <w:style w:type="paragraph" w:customStyle="1" w:styleId="program">
    <w:name w:val="program"/>
    <w:basedOn w:val="Normal"/>
    <w:pPr>
      <w:tabs>
        <w:tab w:val="left" w:pos="560"/>
        <w:tab w:val="left" w:pos="1120"/>
        <w:tab w:val="left" w:pos="1700"/>
        <w:tab w:val="left" w:pos="2260"/>
      </w:tabs>
      <w:spacing w:after="0"/>
      <w:ind w:left="3420" w:hanging="3420"/>
    </w:pPr>
    <w:rPr>
      <w:rFonts w:ascii="Courier" w:hAnsi="Courier"/>
      <w:sz w:val="18"/>
    </w:rPr>
  </w:style>
  <w:style w:type="paragraph" w:customStyle="1" w:styleId="einrcken15">
    <w:name w:val="einrücken1.5"/>
    <w:basedOn w:val="einrcken4"/>
    <w:pPr>
      <w:ind w:left="860" w:hanging="860"/>
    </w:pPr>
  </w:style>
  <w:style w:type="paragraph" w:customStyle="1" w:styleId="Caption1">
    <w:name w:val="Caption1"/>
    <w:basedOn w:val="Header"/>
    <w:pPr>
      <w:keepNext/>
      <w:keepLines/>
      <w:pBdr>
        <w:bottom w:val="none" w:sz="0" w:space="0" w:color="auto"/>
      </w:pBdr>
      <w:spacing w:after="200"/>
      <w:ind w:left="1123" w:hanging="1123"/>
    </w:pPr>
  </w:style>
  <w:style w:type="character" w:styleId="PageNumber">
    <w:name w:val="page number"/>
    <w:basedOn w:val="DefaultParagraphFont"/>
    <w:semiHidden/>
  </w:style>
  <w:style w:type="paragraph" w:styleId="TableofFigures">
    <w:name w:val="table of figures"/>
    <w:basedOn w:val="Normal"/>
    <w:next w:val="Normal"/>
    <w:semiHidden/>
    <w:pPr>
      <w:tabs>
        <w:tab w:val="right" w:pos="8398"/>
      </w:tabs>
      <w:ind w:left="400" w:hanging="400"/>
    </w:pPr>
    <w:rPr>
      <w:caps/>
    </w:rPr>
  </w:style>
  <w:style w:type="character" w:styleId="Hyperlink">
    <w:name w:val="Hyperlink"/>
    <w:basedOn w:val="DefaultParagraphFont"/>
    <w:semiHidden/>
    <w:rPr>
      <w:color w:val="0000FF"/>
      <w:u w:val="single"/>
    </w:rPr>
  </w:style>
  <w:style w:type="paragraph" w:customStyle="1" w:styleId="Single">
    <w:name w:val="Single"/>
    <w:basedOn w:val="Normal"/>
    <w:pPr>
      <w:spacing w:after="0"/>
    </w:pPr>
  </w:style>
  <w:style w:type="paragraph" w:styleId="Title">
    <w:name w:val="Title"/>
    <w:basedOn w:val="Normal"/>
    <w:next w:val="Normal"/>
    <w:qFormat/>
    <w:pPr>
      <w:spacing w:before="600" w:after="600"/>
      <w:jc w:val="center"/>
    </w:pPr>
    <w:rPr>
      <w:rFonts w:cs="Arial"/>
      <w:b/>
      <w:bCs/>
      <w:kern w:val="28"/>
      <w:sz w:val="32"/>
      <w:szCs w:val="32"/>
    </w:rPr>
  </w:style>
  <w:style w:type="paragraph" w:customStyle="1" w:styleId="rechts">
    <w:name w:val="rechts"/>
    <w:basedOn w:val="Normal"/>
    <w:next w:val="Normal"/>
    <w:pPr>
      <w:shd w:val="clear" w:color="auto" w:fill="FFFF99"/>
      <w:spacing w:before="200"/>
      <w:jc w:val="right"/>
    </w:p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overflowPunct/>
      <w:autoSpaceDE/>
      <w:autoSpaceDN/>
      <w:adjustRightInd/>
      <w:spacing w:before="100" w:beforeAutospacing="1" w:after="120"/>
      <w:textAlignment w:val="auto"/>
    </w:pPr>
    <w:rPr>
      <w:sz w:val="24"/>
      <w:szCs w:val="24"/>
    </w:rPr>
  </w:style>
  <w:style w:type="paragraph" w:styleId="BalloonText">
    <w:name w:val="Balloon Text"/>
    <w:basedOn w:val="Normal"/>
    <w:link w:val="BalloonTextChar"/>
    <w:uiPriority w:val="99"/>
    <w:semiHidden/>
    <w:unhideWhenUsed/>
    <w:rsid w:val="00057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B0F"/>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00"/>
      <w:textAlignment w:val="baseline"/>
    </w:pPr>
    <w:rPr>
      <w:rFonts w:ascii="Times New Roman" w:hAnsi="Times New Roman"/>
      <w:lang w:eastAsia="de-DE"/>
    </w:rPr>
  </w:style>
  <w:style w:type="paragraph" w:styleId="Heading1">
    <w:name w:val="heading 1"/>
    <w:basedOn w:val="Normal"/>
    <w:next w:val="Normal"/>
    <w:autoRedefine/>
    <w:qFormat/>
    <w:rsid w:val="00543A69"/>
    <w:pPr>
      <w:keepNext/>
      <w:numPr>
        <w:numId w:val="2"/>
      </w:numPr>
      <w:tabs>
        <w:tab w:val="left" w:pos="840"/>
      </w:tabs>
      <w:spacing w:before="240" w:after="240"/>
      <w:outlineLvl w:val="0"/>
    </w:pPr>
    <w:rPr>
      <w:b/>
    </w:rPr>
  </w:style>
  <w:style w:type="paragraph" w:styleId="Heading2">
    <w:name w:val="heading 2"/>
    <w:basedOn w:val="Normal"/>
    <w:next w:val="Normal"/>
    <w:qFormat/>
    <w:pPr>
      <w:keepNext/>
      <w:numPr>
        <w:ilvl w:val="1"/>
        <w:numId w:val="2"/>
      </w:numPr>
      <w:tabs>
        <w:tab w:val="left" w:pos="840"/>
      </w:tabs>
      <w:spacing w:before="120" w:after="240"/>
      <w:outlineLvl w:val="1"/>
    </w:pPr>
    <w:rPr>
      <w:b/>
    </w:rPr>
  </w:style>
  <w:style w:type="paragraph" w:styleId="Heading3">
    <w:name w:val="heading 3"/>
    <w:basedOn w:val="Normal"/>
    <w:next w:val="Normal"/>
    <w:qFormat/>
    <w:pPr>
      <w:keepNext/>
      <w:numPr>
        <w:ilvl w:val="2"/>
        <w:numId w:val="2"/>
      </w:numPr>
      <w:tabs>
        <w:tab w:val="left" w:pos="840"/>
      </w:tabs>
      <w:spacing w:before="120" w:after="120"/>
      <w:outlineLvl w:val="2"/>
    </w:pPr>
    <w:rPr>
      <w:b/>
    </w:rPr>
  </w:style>
  <w:style w:type="paragraph" w:styleId="Heading4">
    <w:name w:val="heading 4"/>
    <w:basedOn w:val="Normal"/>
    <w:next w:val="Normal"/>
    <w:qFormat/>
    <w:pPr>
      <w:keepNext/>
      <w:numPr>
        <w:ilvl w:val="3"/>
        <w:numId w:val="2"/>
      </w:numPr>
      <w:tabs>
        <w:tab w:val="left" w:pos="840"/>
      </w:tabs>
      <w:spacing w:after="120"/>
      <w:outlineLvl w:val="3"/>
    </w:pPr>
    <w:rPr>
      <w:sz w:val="24"/>
    </w:rPr>
  </w:style>
  <w:style w:type="paragraph" w:styleId="Heading5">
    <w:name w:val="heading 5"/>
    <w:basedOn w:val="Normal"/>
    <w:next w:val="Normal"/>
    <w:qFormat/>
    <w:pPr>
      <w:keepNext/>
      <w:numPr>
        <w:ilvl w:val="4"/>
        <w:numId w:val="2"/>
      </w:numPr>
      <w:tabs>
        <w:tab w:val="left" w:pos="1420"/>
      </w:tabs>
      <w:spacing w:after="0"/>
      <w:outlineLvl w:val="4"/>
    </w:pPr>
    <w:rPr>
      <w:rFonts w:ascii="Helvetica" w:hAnsi="Helvetica"/>
    </w:rPr>
  </w:style>
  <w:style w:type="paragraph" w:styleId="Heading6">
    <w:name w:val="heading 6"/>
    <w:basedOn w:val="Normal"/>
    <w:next w:val="Normal"/>
    <w:qFormat/>
    <w:pPr>
      <w:keepNext/>
      <w:numPr>
        <w:ilvl w:val="5"/>
        <w:numId w:val="2"/>
      </w:numPr>
      <w:tabs>
        <w:tab w:val="left" w:pos="1420"/>
      </w:tabs>
      <w:spacing w:after="0"/>
      <w:outlineLvl w:val="5"/>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right" w:pos="8398"/>
      </w:tabs>
      <w:ind w:left="1000"/>
    </w:pPr>
  </w:style>
  <w:style w:type="paragraph" w:styleId="TOC5">
    <w:name w:val="toc 5"/>
    <w:basedOn w:val="Normal"/>
    <w:next w:val="Normal"/>
    <w:semiHidden/>
    <w:pPr>
      <w:tabs>
        <w:tab w:val="right" w:pos="8398"/>
      </w:tabs>
      <w:ind w:left="800"/>
    </w:pPr>
  </w:style>
  <w:style w:type="paragraph" w:styleId="TOC4">
    <w:name w:val="toc 4"/>
    <w:basedOn w:val="Normal"/>
    <w:next w:val="Normal"/>
    <w:semiHidden/>
    <w:pPr>
      <w:tabs>
        <w:tab w:val="right" w:pos="8398"/>
      </w:tabs>
      <w:ind w:left="600"/>
    </w:pPr>
  </w:style>
  <w:style w:type="paragraph" w:styleId="TOC3">
    <w:name w:val="toc 3"/>
    <w:basedOn w:val="Normal"/>
    <w:next w:val="Normal"/>
    <w:semiHidden/>
    <w:pPr>
      <w:tabs>
        <w:tab w:val="right" w:pos="8398"/>
      </w:tabs>
      <w:spacing w:before="60" w:after="60"/>
      <w:ind w:left="403"/>
    </w:pPr>
  </w:style>
  <w:style w:type="paragraph" w:styleId="TOC2">
    <w:name w:val="toc 2"/>
    <w:basedOn w:val="Normal"/>
    <w:next w:val="Normal"/>
    <w:semiHidden/>
    <w:pPr>
      <w:tabs>
        <w:tab w:val="right" w:pos="8398"/>
      </w:tabs>
      <w:spacing w:before="120" w:after="120"/>
      <w:ind w:left="198"/>
    </w:pPr>
    <w:rPr>
      <w:b/>
    </w:rPr>
  </w:style>
  <w:style w:type="paragraph" w:styleId="TOC1">
    <w:name w:val="toc 1"/>
    <w:basedOn w:val="Normal"/>
    <w:next w:val="Normal"/>
    <w:semiHidden/>
    <w:pPr>
      <w:tabs>
        <w:tab w:val="right" w:pos="8398"/>
      </w:tabs>
      <w:spacing w:before="200"/>
    </w:pPr>
    <w:rPr>
      <w:b/>
      <w:caps/>
      <w:sz w:val="24"/>
    </w:rPr>
  </w:style>
  <w:style w:type="paragraph" w:styleId="Footer">
    <w:name w:val="footer"/>
    <w:basedOn w:val="Normal"/>
    <w:semiHidden/>
    <w:pPr>
      <w:pBdr>
        <w:top w:val="single" w:sz="6" w:space="1" w:color="auto"/>
      </w:pBdr>
      <w:tabs>
        <w:tab w:val="center" w:pos="4253"/>
        <w:tab w:val="right" w:pos="8363"/>
      </w:tabs>
      <w:spacing w:before="400"/>
    </w:pPr>
  </w:style>
  <w:style w:type="paragraph" w:styleId="Header">
    <w:name w:val="header"/>
    <w:basedOn w:val="Normal"/>
    <w:semiHidden/>
    <w:pPr>
      <w:pBdr>
        <w:bottom w:val="single" w:sz="6" w:space="1" w:color="auto"/>
      </w:pBdr>
      <w:tabs>
        <w:tab w:val="left" w:pos="5103"/>
        <w:tab w:val="right" w:pos="8363"/>
      </w:tabs>
      <w:spacing w:after="400"/>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customStyle="1" w:styleId="Doc">
    <w:name w:val="Doc"/>
    <w:basedOn w:val="Normal"/>
  </w:style>
  <w:style w:type="paragraph" w:customStyle="1" w:styleId="einrcken4">
    <w:name w:val="einrücken4"/>
    <w:basedOn w:val="Normal"/>
    <w:pPr>
      <w:spacing w:after="0"/>
      <w:ind w:left="2260" w:hanging="2260"/>
    </w:pPr>
  </w:style>
  <w:style w:type="paragraph" w:customStyle="1" w:styleId="einr05">
    <w:name w:val="einr0.5"/>
    <w:basedOn w:val="einrcken4"/>
    <w:pPr>
      <w:spacing w:after="240"/>
      <w:ind w:left="280" w:hanging="280"/>
    </w:pPr>
  </w:style>
  <w:style w:type="paragraph" w:customStyle="1" w:styleId="program">
    <w:name w:val="program"/>
    <w:basedOn w:val="Normal"/>
    <w:pPr>
      <w:tabs>
        <w:tab w:val="left" w:pos="560"/>
        <w:tab w:val="left" w:pos="1120"/>
        <w:tab w:val="left" w:pos="1700"/>
        <w:tab w:val="left" w:pos="2260"/>
      </w:tabs>
      <w:spacing w:after="0"/>
      <w:ind w:left="3420" w:hanging="3420"/>
    </w:pPr>
    <w:rPr>
      <w:rFonts w:ascii="Courier" w:hAnsi="Courier"/>
      <w:sz w:val="18"/>
    </w:rPr>
  </w:style>
  <w:style w:type="paragraph" w:customStyle="1" w:styleId="einrcken15">
    <w:name w:val="einrücken1.5"/>
    <w:basedOn w:val="einrcken4"/>
    <w:pPr>
      <w:ind w:left="860" w:hanging="860"/>
    </w:pPr>
  </w:style>
  <w:style w:type="paragraph" w:customStyle="1" w:styleId="Caption1">
    <w:name w:val="Caption1"/>
    <w:basedOn w:val="Header"/>
    <w:pPr>
      <w:keepNext/>
      <w:keepLines/>
      <w:pBdr>
        <w:bottom w:val="none" w:sz="0" w:space="0" w:color="auto"/>
      </w:pBdr>
      <w:spacing w:after="200"/>
      <w:ind w:left="1123" w:hanging="1123"/>
    </w:pPr>
  </w:style>
  <w:style w:type="character" w:styleId="PageNumber">
    <w:name w:val="page number"/>
    <w:basedOn w:val="DefaultParagraphFont"/>
    <w:semiHidden/>
  </w:style>
  <w:style w:type="paragraph" w:styleId="TableofFigures">
    <w:name w:val="table of figures"/>
    <w:basedOn w:val="Normal"/>
    <w:next w:val="Normal"/>
    <w:semiHidden/>
    <w:pPr>
      <w:tabs>
        <w:tab w:val="right" w:pos="8398"/>
      </w:tabs>
      <w:ind w:left="400" w:hanging="400"/>
    </w:pPr>
    <w:rPr>
      <w:caps/>
    </w:rPr>
  </w:style>
  <w:style w:type="character" w:styleId="Hyperlink">
    <w:name w:val="Hyperlink"/>
    <w:basedOn w:val="DefaultParagraphFont"/>
    <w:semiHidden/>
    <w:rPr>
      <w:color w:val="0000FF"/>
      <w:u w:val="single"/>
    </w:rPr>
  </w:style>
  <w:style w:type="paragraph" w:customStyle="1" w:styleId="Single">
    <w:name w:val="Single"/>
    <w:basedOn w:val="Normal"/>
    <w:pPr>
      <w:spacing w:after="0"/>
    </w:pPr>
  </w:style>
  <w:style w:type="paragraph" w:styleId="Title">
    <w:name w:val="Title"/>
    <w:basedOn w:val="Normal"/>
    <w:next w:val="Normal"/>
    <w:qFormat/>
    <w:pPr>
      <w:spacing w:before="600" w:after="600"/>
      <w:jc w:val="center"/>
    </w:pPr>
    <w:rPr>
      <w:rFonts w:cs="Arial"/>
      <w:b/>
      <w:bCs/>
      <w:kern w:val="28"/>
      <w:sz w:val="32"/>
      <w:szCs w:val="32"/>
    </w:rPr>
  </w:style>
  <w:style w:type="paragraph" w:customStyle="1" w:styleId="rechts">
    <w:name w:val="rechts"/>
    <w:basedOn w:val="Normal"/>
    <w:next w:val="Normal"/>
    <w:pPr>
      <w:shd w:val="clear" w:color="auto" w:fill="FFFF99"/>
      <w:spacing w:before="200"/>
      <w:jc w:val="right"/>
    </w:p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overflowPunct/>
      <w:autoSpaceDE/>
      <w:autoSpaceDN/>
      <w:adjustRightInd/>
      <w:spacing w:before="100" w:beforeAutospacing="1" w:after="120"/>
      <w:textAlignment w:val="auto"/>
    </w:pPr>
    <w:rPr>
      <w:sz w:val="24"/>
      <w:szCs w:val="24"/>
    </w:rPr>
  </w:style>
  <w:style w:type="paragraph" w:styleId="BalloonText">
    <w:name w:val="Balloon Text"/>
    <w:basedOn w:val="Normal"/>
    <w:link w:val="BalloonTextChar"/>
    <w:uiPriority w:val="99"/>
    <w:semiHidden/>
    <w:unhideWhenUsed/>
    <w:rsid w:val="00057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B0F"/>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cuments\Benutzerdefinierte%20Office-Vorlagen\Doc_16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Doc_160211</Template>
  <TotalTime>40</TotalTime>
  <Pages>3</Pages>
  <Words>979</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Notizen zur Datensicherung</vt:lpstr>
      <vt:lpstr>Notizen zur Datensicherung</vt:lpstr>
    </vt:vector>
  </TitlesOfParts>
  <Company>BRUSAG CH-8712 Stäfa</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Notizen zur Datensicherung</dc:title>
  <dc:subject/>
  <dc:creator>Robert W. Brusa</dc:creator>
  <cp:keywords/>
  <dc:description>ADM/LOG/466-BRU</dc:description>
  <cp:lastModifiedBy>ICECAPS</cp:lastModifiedBy>
  <cp:revision>4</cp:revision>
  <cp:lastPrinted>1997-02-27T16:06:00Z</cp:lastPrinted>
  <dcterms:created xsi:type="dcterms:W3CDTF">2016-11-02T14:18:00Z</dcterms:created>
  <dcterms:modified xsi:type="dcterms:W3CDTF">2016-11-02T15:03:00Z</dcterms:modified>
  <cp:category>ADM</cp:category>
</cp:coreProperties>
</file>